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3A2BC8" w:rsidTr="00A32A06">
        <w:tc>
          <w:tcPr>
            <w:tcW w:w="4786" w:type="dxa"/>
          </w:tcPr>
          <w:p w:rsidR="00A32A06" w:rsidRPr="003A2BC8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3A2BC8" w:rsidRDefault="00A32A06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83853"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F83853" w:rsidRDefault="00F83853" w:rsidP="00F83853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1915  и назначении председателя комиссии</w:t>
      </w:r>
    </w:p>
    <w:p w:rsidR="00F83853" w:rsidRPr="00F83853" w:rsidRDefault="00F83853" w:rsidP="00F83853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F83853" w:rsidRPr="00F83853" w:rsidRDefault="00F83853" w:rsidP="00F8385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F83853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1915 и в соответствии </w:t>
      </w:r>
      <w:r w:rsidRPr="00F83853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F83853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Камышловской городской территориальной избирательной комиссии от 24.01.2013 года № 2/4 «О численном составе участковых избирательных комиссий, комиссий референдума Камышловского городского округа на срок полномочий 2013-2018 годов», Камышловская городская территориальная избирательная комиссия </w:t>
      </w:r>
      <w:r w:rsidRPr="00F83853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F83853" w:rsidRPr="00F83853" w:rsidRDefault="00F83853" w:rsidP="00F8385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1915 в количестве 9 членов с правом решающего голоса, назначив в ее состав следующие кандидатуры: 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bCs/>
          <w:sz w:val="28"/>
          <w:szCs w:val="28"/>
          <w:lang w:eastAsia="ru-RU"/>
        </w:rPr>
        <w:t>Маркова Семена Васильевича;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bCs/>
          <w:sz w:val="28"/>
          <w:szCs w:val="28"/>
          <w:lang w:eastAsia="ru-RU"/>
        </w:rPr>
        <w:t>Матвеева Сергея Александровича;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bCs/>
          <w:sz w:val="28"/>
          <w:szCs w:val="28"/>
          <w:lang w:eastAsia="ru-RU"/>
        </w:rPr>
        <w:t>Музыку Наталью Васильевну;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sz w:val="28"/>
          <w:szCs w:val="28"/>
          <w:lang w:eastAsia="ru-RU"/>
        </w:rPr>
        <w:t xml:space="preserve">Окишеву Наталью Ивановну; </w:t>
      </w:r>
      <w:r w:rsidRPr="00F8385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Пыжьянову Любовь Николаевну; 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bCs/>
          <w:sz w:val="28"/>
          <w:szCs w:val="28"/>
          <w:lang w:eastAsia="ru-RU"/>
        </w:rPr>
        <w:t>Самкову Татьяну Васильевну;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Терехову Марину Георгиевну;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Хохрякову Людмилу Анатольевну;</w:t>
      </w:r>
      <w:r w:rsidRPr="00F8385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sz w:val="28"/>
          <w:szCs w:val="28"/>
          <w:lang w:eastAsia="ru-RU"/>
        </w:rPr>
        <w:t>Щипачеву Татьяну Пантелеймоновну.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1915</w:t>
      </w:r>
      <w:r w:rsidRPr="00F83853"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  <w:t xml:space="preserve">  </w:t>
      </w:r>
      <w:r w:rsidRPr="00F83853">
        <w:rPr>
          <w:rFonts w:ascii="Times New Roman" w:eastAsia="Times New Roman" w:hAnsi="Times New Roman"/>
          <w:bCs/>
          <w:sz w:val="28"/>
          <w:szCs w:val="28"/>
          <w:lang w:eastAsia="ru-RU"/>
        </w:rPr>
        <w:t>Самкову Татьяну Васильевну.</w:t>
      </w:r>
    </w:p>
    <w:p w:rsidR="00F83853" w:rsidRPr="00F83853" w:rsidRDefault="00F83853" w:rsidP="00F8385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F83853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1915</w:t>
      </w:r>
      <w:r w:rsidRPr="00F83853"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  <w:t xml:space="preserve">  </w:t>
      </w:r>
      <w:r w:rsidRPr="00F83853">
        <w:rPr>
          <w:rFonts w:ascii="Times New Roman" w:eastAsia="Times New Roman" w:hAnsi="Times New Roman"/>
          <w:bCs/>
          <w:sz w:val="28"/>
          <w:szCs w:val="28"/>
          <w:lang w:eastAsia="ru-RU"/>
        </w:rPr>
        <w:t>Самковой Татьяне Васильевне</w:t>
      </w:r>
      <w:r w:rsidRPr="00F83853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позднее  чем на 15 день с  момента формирования комиссии. 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83853">
        <w:rPr>
          <w:rFonts w:ascii="Times New Roman CYR" w:eastAsia="Times New Roman" w:hAnsi="Times New Roman CYR"/>
          <w:sz w:val="28"/>
          <w:szCs w:val="28"/>
          <w:lang w:eastAsia="ru-RU"/>
        </w:rPr>
        <w:t>4. Направить настоящее решение Избирательной комиссии Свердловской области, органам местного самоуправления Камышловского городского округа,  средствам массовой информации.</w:t>
      </w:r>
    </w:p>
    <w:p w:rsidR="00F83853" w:rsidRPr="00F83853" w:rsidRDefault="00F83853" w:rsidP="00F8385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83853">
        <w:rPr>
          <w:rFonts w:ascii="Times New Roman" w:eastAsia="Times New Roman" w:hAnsi="Times New Roman"/>
          <w:sz w:val="28"/>
          <w:szCs w:val="20"/>
          <w:lang w:eastAsia="ru-RU"/>
        </w:rPr>
        <w:t xml:space="preserve">5. Опубликовать настоящее решение в газете «Камышловские известия» и </w:t>
      </w:r>
      <w:r w:rsidRPr="00F83853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F8385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Камышловской  городской избирательной комиссии  </w:t>
      </w:r>
      <w:r w:rsidRPr="00F83853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F83853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F83853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r w:rsidRPr="00F83853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F83853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r w:rsidRPr="00F83853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F83853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F8385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F83853" w:rsidP="00F8385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853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F83853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F83853">
        <w:rPr>
          <w:rFonts w:ascii="Times New Roman CYR" w:eastAsia="Times New Roman" w:hAnsi="Times New Roman CYR"/>
          <w:sz w:val="28"/>
          <w:szCs w:val="20"/>
          <w:lang w:eastAsia="ru-RU"/>
        </w:rPr>
        <w:t>Контроль  исполнения настоящего   решения  возложить  на Мотыцкого А.С., председателя Камышловской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3A2BC8" w:rsidTr="00A32A06">
        <w:tc>
          <w:tcPr>
            <w:tcW w:w="5495" w:type="dxa"/>
          </w:tcPr>
          <w:p w:rsidR="00A32A06" w:rsidRPr="003A2BC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A2BC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A2BC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3A2BC8" w:rsidTr="00A32A06">
        <w:tc>
          <w:tcPr>
            <w:tcW w:w="5495" w:type="dxa"/>
          </w:tcPr>
          <w:p w:rsidR="00A32A06" w:rsidRPr="003A2BC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A2BC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A2BC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A2BC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A2BC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B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BC8" w:rsidRDefault="003A2BC8">
      <w:pPr>
        <w:spacing w:after="0" w:line="240" w:lineRule="auto"/>
      </w:pPr>
      <w:r>
        <w:separator/>
      </w:r>
    </w:p>
  </w:endnote>
  <w:endnote w:type="continuationSeparator" w:id="0">
    <w:p w:rsidR="003A2BC8" w:rsidRDefault="003A2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BC8" w:rsidRDefault="003A2BC8">
      <w:pPr>
        <w:spacing w:after="0" w:line="240" w:lineRule="auto"/>
      </w:pPr>
      <w:r>
        <w:separator/>
      </w:r>
    </w:p>
  </w:footnote>
  <w:footnote w:type="continuationSeparator" w:id="0">
    <w:p w:rsidR="003A2BC8" w:rsidRDefault="003A2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3853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3A2BC8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2BC8"/>
    <w:rsid w:val="003A52C3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2016-05-26T09:32:00Z</dcterms:created>
  <dcterms:modified xsi:type="dcterms:W3CDTF">2016-05-26T09:32:00Z</dcterms:modified>
</cp:coreProperties>
</file>